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63EE6C" w14:textId="77777777" w:rsidR="00CE2B9B" w:rsidRDefault="00000000">
      <w:pPr>
        <w:pStyle w:val="DocTitle"/>
      </w:pPr>
      <w:r>
        <w:t>Journaling Through Travel</w:t>
      </w:r>
    </w:p>
    <w:p w14:paraId="48BE7914" w14:textId="77777777" w:rsidR="00CE2B9B" w:rsidRDefault="00000000">
      <w:pPr>
        <w:pStyle w:val="DocSubtitle"/>
      </w:pPr>
      <w:r>
        <w:t>A Photo Harvest Journaling Method Adaptation</w:t>
      </w:r>
    </w:p>
    <w:p w14:paraId="4E37D7EB" w14:textId="77777777" w:rsidR="00CE2B9B" w:rsidRDefault="00000000">
      <w:pPr>
        <w:pStyle w:val="SectionEyebrow"/>
      </w:pPr>
      <w:r>
        <w:t>Before You Begin</w:t>
      </w:r>
    </w:p>
    <w:p w14:paraId="4F63428A" w14:textId="77777777" w:rsidR="00CE2B9B" w:rsidRDefault="00000000">
      <w:pPr>
        <w:pStyle w:val="IntroItalic"/>
      </w:pPr>
      <w:r>
        <w:t>The Photo Harvest Journaling Method is a three-step practice rooted in photo elicitation research: you select a photo, journal in response to it, and then harvest the language that feels significant to help gain insights from your journal and internal dialogue. This is a lighter adaptation of that practice, built for travel, when your days are full and you've left your routines at home.</w:t>
      </w:r>
    </w:p>
    <w:p w14:paraId="2DFC7EC0" w14:textId="77777777" w:rsidR="00CE2B9B" w:rsidRDefault="00000000">
      <w:pPr>
        <w:pStyle w:val="SectionEyebrow"/>
      </w:pPr>
      <w:r>
        <w:t>The Practice</w:t>
      </w:r>
    </w:p>
    <w:p w14:paraId="4A9764B1" w14:textId="77777777" w:rsidR="00CE2B9B" w:rsidRDefault="00000000">
      <w:pPr>
        <w:pStyle w:val="StepTitle"/>
        <w:numPr>
          <w:ilvl w:val="0"/>
          <w:numId w:val="2"/>
        </w:numPr>
      </w:pPr>
      <w:r>
        <w:t>Look back over your day</w:t>
      </w:r>
    </w:p>
    <w:p w14:paraId="2CFEA515" w14:textId="77777777" w:rsidR="00CE2B9B" w:rsidRDefault="00000000">
      <w:pPr>
        <w:pStyle w:val="BodyText"/>
        <w:ind w:left="540"/>
      </w:pPr>
      <w:r>
        <w:t>At the end of the day, or whenever a quiet moment opens up, think through the moments of your day up to that point. Maybe focus on emotions you had through the day and center on one or two you'd like to lean into. You are thinking back to determine what feels most important to unpack or document.</w:t>
      </w:r>
    </w:p>
    <w:p w14:paraId="400FD4BF" w14:textId="77777777" w:rsidR="00CE2B9B" w:rsidRDefault="00000000">
      <w:pPr>
        <w:pStyle w:val="StepTitle"/>
        <w:numPr>
          <w:ilvl w:val="0"/>
          <w:numId w:val="2"/>
        </w:numPr>
      </w:pPr>
      <w:r>
        <w:t>Find your photo</w:t>
      </w:r>
    </w:p>
    <w:p w14:paraId="3A616D1E" w14:textId="77777777" w:rsidR="00CE2B9B" w:rsidRDefault="00000000">
      <w:pPr>
        <w:pStyle w:val="BodyText"/>
        <w:ind w:left="540"/>
      </w:pPr>
      <w:r>
        <w:t>Open your camera roll and scroll through what you captured. You're not looking for the best photo or the most beautiful one. You're looking for the one that connects to the moment, feeling, or experience from step one. However, you can always change your mind and select a photo that doesn't connect to step one. It's your practice, after all!</w:t>
      </w:r>
    </w:p>
    <w:p w14:paraId="46A3E78C" w14:textId="77777777" w:rsidR="00CE2B9B" w:rsidRDefault="00000000">
      <w:pPr>
        <w:pStyle w:val="StepTitle"/>
        <w:numPr>
          <w:ilvl w:val="0"/>
          <w:numId w:val="2"/>
        </w:numPr>
      </w:pPr>
      <w:r>
        <w:t>Write</w:t>
      </w:r>
    </w:p>
    <w:p w14:paraId="18F6C2EC" w14:textId="77777777" w:rsidR="00CE2B9B" w:rsidRDefault="00000000">
      <w:pPr>
        <w:pStyle w:val="BodyText"/>
        <w:ind w:left="540"/>
      </w:pPr>
      <w:r>
        <w:t>Take out a notebook, write on the hotel pad, or any scrap of paper. Just write until you stop. Let the photo be your doorway back into the day. Write about what you see in it, what it brings up, what was happening around it, what you were feeling when you took it or when you look at it now.</w:t>
      </w:r>
    </w:p>
    <w:p w14:paraId="4DA0A223" w14:textId="77777777" w:rsidR="00CE2B9B" w:rsidRDefault="00000000">
      <w:pPr>
        <w:pStyle w:val="SectionEyebrow"/>
      </w:pPr>
      <w:r>
        <w:t>Later that day or the next morning</w:t>
      </w:r>
    </w:p>
    <w:p w14:paraId="267900B8" w14:textId="77777777" w:rsidR="00CE2B9B" w:rsidRDefault="00000000">
      <w:pPr>
        <w:pStyle w:val="StepTitle"/>
        <w:numPr>
          <w:ilvl w:val="0"/>
          <w:numId w:val="3"/>
        </w:numPr>
      </w:pPr>
      <w:r>
        <w:t>Read it back</w:t>
      </w:r>
    </w:p>
    <w:p w14:paraId="0B1D4AD2" w14:textId="77777777" w:rsidR="00CE2B9B" w:rsidRDefault="00000000">
      <w:pPr>
        <w:pStyle w:val="BodyText"/>
        <w:ind w:left="540"/>
      </w:pPr>
      <w:r>
        <w:t>Return to what you wrote. Read it with a little distance, the way you'd read something a friend had written.</w:t>
      </w:r>
    </w:p>
    <w:p w14:paraId="7DCC01B3" w14:textId="77777777" w:rsidR="00CE2B9B" w:rsidRDefault="00000000">
      <w:pPr>
        <w:pStyle w:val="StepTitle"/>
        <w:numPr>
          <w:ilvl w:val="0"/>
          <w:numId w:val="3"/>
        </w:numPr>
      </w:pPr>
      <w:r>
        <w:t>Harvest three or four words</w:t>
      </w:r>
    </w:p>
    <w:p w14:paraId="166A1EB3" w14:textId="77777777" w:rsidR="00CE2B9B" w:rsidRDefault="00000000">
      <w:pPr>
        <w:pStyle w:val="BodyText"/>
        <w:ind w:left="540"/>
      </w:pPr>
      <w:r>
        <w:t>As you read, notice the words that feel significant in some way. Words that surprise you. Words that stop you reading. Words that repeat. You are in control here, but don't select based on how they connect. Just focus on one word at a time.</w:t>
      </w:r>
    </w:p>
    <w:p w14:paraId="00287772" w14:textId="77777777" w:rsidR="00CE2B9B" w:rsidRDefault="00000000">
      <w:pPr>
        <w:pStyle w:val="StepTitle"/>
        <w:numPr>
          <w:ilvl w:val="0"/>
          <w:numId w:val="3"/>
        </w:numPr>
      </w:pPr>
      <w:r>
        <w:t>Write what they mean</w:t>
      </w:r>
    </w:p>
    <w:p w14:paraId="2B7B0FA8" w14:textId="77777777" w:rsidR="00CE2B9B" w:rsidRDefault="00000000">
      <w:pPr>
        <w:pStyle w:val="BodyText"/>
        <w:ind w:left="540"/>
      </w:pPr>
      <w:r>
        <w:t>Take those three or four words and write a few lines about what they point toward. What are they telling you about this trip, this time, yourself? What's underneath them?</w:t>
      </w:r>
    </w:p>
    <w:p w14:paraId="45D99AA2" w14:textId="77777777" w:rsidR="0080219B" w:rsidRDefault="0080219B">
      <w:pPr>
        <w:pStyle w:val="SectionEyebrow"/>
        <w:rPr>
          <w:color w:val="BF6A33"/>
        </w:rPr>
      </w:pPr>
    </w:p>
    <w:p w14:paraId="2B145F33" w14:textId="354C294F" w:rsidR="00CE2B9B" w:rsidRDefault="00000000">
      <w:pPr>
        <w:pStyle w:val="SectionEyebrow"/>
      </w:pPr>
      <w:r>
        <w:rPr>
          <w:color w:val="BF6A33"/>
        </w:rPr>
        <w:lastRenderedPageBreak/>
        <w:t>Why the Harvest Step Matters</w:t>
      </w:r>
    </w:p>
    <w:p w14:paraId="4794EE1C" w14:textId="77777777" w:rsidR="00CE2B9B" w:rsidRDefault="00000000">
      <w:pPr>
        <w:pStyle w:val="BodyText"/>
      </w:pPr>
      <w:r>
        <w:t>It would be easy to stop after journaling. The writing already feels like enough. But the harvest is where the practice becomes something more than a travel diary.</w:t>
      </w:r>
    </w:p>
    <w:p w14:paraId="377F860F" w14:textId="77777777" w:rsidR="00CE2B9B" w:rsidRDefault="00000000">
      <w:pPr>
        <w:pStyle w:val="BodyText"/>
      </w:pPr>
      <w:r>
        <w:t>When you go back to find the words that matter, you're doing something different from what you did when you wrote them. You're reading your own experience from the outside. The gap between writing and reading, even if it's only a few hours, creates just enough distance to see something you couldn't see when you were inside it.</w:t>
      </w:r>
    </w:p>
    <w:p w14:paraId="3246B7C7" w14:textId="77777777" w:rsidR="00CE2B9B" w:rsidRDefault="00000000">
      <w:pPr>
        <w:pStyle w:val="PullQuote"/>
      </w:pPr>
      <w:r>
        <w:t>The first words you pull out are rarely the deepest ones. Keep looking.</w:t>
      </w:r>
    </w:p>
    <w:p w14:paraId="5E052E53" w14:textId="77777777" w:rsidR="00CE2B9B" w:rsidRDefault="00000000">
      <w:pPr>
        <w:pStyle w:val="SectionEyebrow"/>
      </w:pPr>
      <w:r>
        <w:t>A Few Practical Notes</w:t>
      </w:r>
    </w:p>
    <w:p w14:paraId="07CF089D" w14:textId="77777777" w:rsidR="00CE2B9B" w:rsidRDefault="00000000">
      <w:pPr>
        <w:pStyle w:val="PracticalNote"/>
      </w:pPr>
      <w:r>
        <w:rPr>
          <w:color w:val="A8B494"/>
        </w:rPr>
        <w:t xml:space="preserve">—  </w:t>
      </w:r>
      <w:r>
        <w:t>You don't need to do this every single day to make it worth doing. Three or four times across a week-long trip will still give you something real to work with. If you miss a day, you haven't broken anything.</w:t>
      </w:r>
    </w:p>
    <w:p w14:paraId="2C8A1613" w14:textId="77777777" w:rsidR="00CE2B9B" w:rsidRDefault="00000000">
      <w:pPr>
        <w:pStyle w:val="PracticalNote"/>
      </w:pPr>
      <w:r>
        <w:rPr>
          <w:color w:val="A8B494"/>
        </w:rPr>
        <w:t xml:space="preserve">—  </w:t>
      </w:r>
      <w:r>
        <w:t>You don't need a special journal. The notes app on your phone works. A paper napkin works. The point is the practice, not the container.</w:t>
      </w:r>
    </w:p>
    <w:p w14:paraId="487DA2BB" w14:textId="77777777" w:rsidR="00CE2B9B" w:rsidRDefault="00000000">
      <w:pPr>
        <w:pStyle w:val="PracticalNote"/>
      </w:pPr>
      <w:r>
        <w:rPr>
          <w:color w:val="A8B494"/>
        </w:rPr>
        <w:t xml:space="preserve">—  </w:t>
      </w:r>
      <w:r>
        <w:t>When you come home, consider listing all the words out on one page and writing again what they mean and how they connect.</w:t>
      </w:r>
    </w:p>
    <w:p w14:paraId="16D8B2E2" w14:textId="77777777" w:rsidR="00CE2B9B" w:rsidRDefault="00000000">
      <w:pPr>
        <w:pStyle w:val="SectionEyebrow"/>
      </w:pPr>
      <w:r>
        <w:t>Want to Go Deeper?</w:t>
      </w:r>
    </w:p>
    <w:p w14:paraId="12533E81" w14:textId="77777777" w:rsidR="00CE2B9B" w:rsidRDefault="00000000">
      <w:pPr>
        <w:pStyle w:val="ClosingItalic"/>
      </w:pPr>
      <w:r>
        <w:t>The full Photo Harvest Journaling Method is one of the practices at the center of everything I do at Quiet Alchemy Space. If you found this useful, there's more waiting for you at quietalchemyspace.com.</w:t>
      </w:r>
    </w:p>
    <w:p w14:paraId="1E918965" w14:textId="77777777" w:rsidR="00CE2B9B" w:rsidRDefault="00CE2B9B"/>
    <w:p w14:paraId="5050B9D0" w14:textId="77777777" w:rsidR="00CE2B9B" w:rsidRDefault="00000000">
      <w:pPr>
        <w:pStyle w:val="SignOff"/>
      </w:pPr>
      <w:r>
        <w:t>Walking this journey with you,</w:t>
      </w:r>
    </w:p>
    <w:p w14:paraId="43F53D66" w14:textId="77777777" w:rsidR="00CE2B9B" w:rsidRDefault="00000000">
      <w:pPr>
        <w:pStyle w:val="SignOff"/>
      </w:pPr>
      <w:r>
        <w:t>Kerri</w:t>
      </w:r>
    </w:p>
    <w:sectPr w:rsidR="00CE2B9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EAC5C58"/>
    <w:multiLevelType w:val="hybridMultilevel"/>
    <w:tmpl w:val="AA74B0AC"/>
    <w:lvl w:ilvl="0" w:tplc="59A8DC6A">
      <w:start w:val="1"/>
      <w:numFmt w:val="decimal"/>
      <w:lvlText w:val="%1."/>
      <w:lvlJc w:val="left"/>
      <w:pPr>
        <w:ind w:left="540" w:hanging="360"/>
      </w:pPr>
      <w:rPr>
        <w:rFonts w:ascii="Georgia" w:eastAsia="Georgia" w:hAnsi="Georgia" w:cs="Georgia"/>
        <w:b/>
        <w:bCs/>
        <w:color w:val="BF6A33"/>
        <w:sz w:val="22"/>
        <w:szCs w:val="22"/>
      </w:rPr>
    </w:lvl>
    <w:lvl w:ilvl="1" w:tplc="8EC6B038">
      <w:numFmt w:val="decimal"/>
      <w:lvlText w:val=""/>
      <w:lvlJc w:val="left"/>
    </w:lvl>
    <w:lvl w:ilvl="2" w:tplc="FD425CF8">
      <w:numFmt w:val="decimal"/>
      <w:lvlText w:val=""/>
      <w:lvlJc w:val="left"/>
    </w:lvl>
    <w:lvl w:ilvl="3" w:tplc="F1AAC0A8">
      <w:numFmt w:val="decimal"/>
      <w:lvlText w:val=""/>
      <w:lvlJc w:val="left"/>
    </w:lvl>
    <w:lvl w:ilvl="4" w:tplc="9814ABF8">
      <w:numFmt w:val="decimal"/>
      <w:lvlText w:val=""/>
      <w:lvlJc w:val="left"/>
    </w:lvl>
    <w:lvl w:ilvl="5" w:tplc="E1701246">
      <w:numFmt w:val="decimal"/>
      <w:lvlText w:val=""/>
      <w:lvlJc w:val="left"/>
    </w:lvl>
    <w:lvl w:ilvl="6" w:tplc="65E69CEA">
      <w:numFmt w:val="decimal"/>
      <w:lvlText w:val=""/>
      <w:lvlJc w:val="left"/>
    </w:lvl>
    <w:lvl w:ilvl="7" w:tplc="3F66B3DA">
      <w:numFmt w:val="decimal"/>
      <w:lvlText w:val=""/>
      <w:lvlJc w:val="left"/>
    </w:lvl>
    <w:lvl w:ilvl="8" w:tplc="42E01EDA">
      <w:numFmt w:val="decimal"/>
      <w:lvlText w:val=""/>
      <w:lvlJc w:val="left"/>
    </w:lvl>
  </w:abstractNum>
  <w:abstractNum w:abstractNumId="1" w15:restartNumberingAfterBreak="0">
    <w:nsid w:val="296D01FB"/>
    <w:multiLevelType w:val="hybridMultilevel"/>
    <w:tmpl w:val="52CE0608"/>
    <w:lvl w:ilvl="0" w:tplc="CA5E2486">
      <w:start w:val="1"/>
      <w:numFmt w:val="bullet"/>
      <w:lvlText w:val="●"/>
      <w:lvlJc w:val="left"/>
      <w:pPr>
        <w:ind w:left="720" w:hanging="360"/>
      </w:pPr>
    </w:lvl>
    <w:lvl w:ilvl="1" w:tplc="A2982A7C">
      <w:start w:val="1"/>
      <w:numFmt w:val="bullet"/>
      <w:lvlText w:val="○"/>
      <w:lvlJc w:val="left"/>
      <w:pPr>
        <w:ind w:left="1440" w:hanging="360"/>
      </w:pPr>
    </w:lvl>
    <w:lvl w:ilvl="2" w:tplc="61BCF4EC">
      <w:start w:val="1"/>
      <w:numFmt w:val="bullet"/>
      <w:lvlText w:val="■"/>
      <w:lvlJc w:val="left"/>
      <w:pPr>
        <w:ind w:left="2160" w:hanging="360"/>
      </w:pPr>
    </w:lvl>
    <w:lvl w:ilvl="3" w:tplc="8B4663A2">
      <w:start w:val="1"/>
      <w:numFmt w:val="bullet"/>
      <w:lvlText w:val="●"/>
      <w:lvlJc w:val="left"/>
      <w:pPr>
        <w:ind w:left="2880" w:hanging="360"/>
      </w:pPr>
    </w:lvl>
    <w:lvl w:ilvl="4" w:tplc="DDB4E04E">
      <w:start w:val="1"/>
      <w:numFmt w:val="bullet"/>
      <w:lvlText w:val="○"/>
      <w:lvlJc w:val="left"/>
      <w:pPr>
        <w:ind w:left="3600" w:hanging="360"/>
      </w:pPr>
    </w:lvl>
    <w:lvl w:ilvl="5" w:tplc="D2D00628">
      <w:start w:val="1"/>
      <w:numFmt w:val="bullet"/>
      <w:lvlText w:val="■"/>
      <w:lvlJc w:val="left"/>
      <w:pPr>
        <w:ind w:left="4320" w:hanging="360"/>
      </w:pPr>
    </w:lvl>
    <w:lvl w:ilvl="6" w:tplc="6DA6F54E">
      <w:start w:val="1"/>
      <w:numFmt w:val="bullet"/>
      <w:lvlText w:val="●"/>
      <w:lvlJc w:val="left"/>
      <w:pPr>
        <w:ind w:left="5040" w:hanging="360"/>
      </w:pPr>
    </w:lvl>
    <w:lvl w:ilvl="7" w:tplc="6E9CC114">
      <w:start w:val="1"/>
      <w:numFmt w:val="bullet"/>
      <w:lvlText w:val="●"/>
      <w:lvlJc w:val="left"/>
      <w:pPr>
        <w:ind w:left="5760" w:hanging="360"/>
      </w:pPr>
    </w:lvl>
    <w:lvl w:ilvl="8" w:tplc="A044FF60">
      <w:start w:val="1"/>
      <w:numFmt w:val="bullet"/>
      <w:lvlText w:val="●"/>
      <w:lvlJc w:val="left"/>
      <w:pPr>
        <w:ind w:left="6480" w:hanging="360"/>
      </w:pPr>
    </w:lvl>
  </w:abstractNum>
  <w:abstractNum w:abstractNumId="2" w15:restartNumberingAfterBreak="0">
    <w:nsid w:val="3D080C55"/>
    <w:multiLevelType w:val="hybridMultilevel"/>
    <w:tmpl w:val="97B8DFCE"/>
    <w:lvl w:ilvl="0" w:tplc="7388830A">
      <w:start w:val="1"/>
      <w:numFmt w:val="decimal"/>
      <w:lvlText w:val="%1."/>
      <w:lvlJc w:val="left"/>
      <w:pPr>
        <w:ind w:left="540" w:hanging="360"/>
      </w:pPr>
      <w:rPr>
        <w:rFonts w:ascii="Georgia" w:eastAsia="Georgia" w:hAnsi="Georgia" w:cs="Georgia"/>
        <w:b/>
        <w:bCs/>
        <w:color w:val="BF6A33"/>
        <w:sz w:val="22"/>
        <w:szCs w:val="22"/>
      </w:rPr>
    </w:lvl>
    <w:lvl w:ilvl="1" w:tplc="B41AF52C">
      <w:numFmt w:val="decimal"/>
      <w:lvlText w:val=""/>
      <w:lvlJc w:val="left"/>
    </w:lvl>
    <w:lvl w:ilvl="2" w:tplc="6482253E">
      <w:numFmt w:val="decimal"/>
      <w:lvlText w:val=""/>
      <w:lvlJc w:val="left"/>
    </w:lvl>
    <w:lvl w:ilvl="3" w:tplc="35660500">
      <w:numFmt w:val="decimal"/>
      <w:lvlText w:val=""/>
      <w:lvlJc w:val="left"/>
    </w:lvl>
    <w:lvl w:ilvl="4" w:tplc="14E6F7EC">
      <w:numFmt w:val="decimal"/>
      <w:lvlText w:val=""/>
      <w:lvlJc w:val="left"/>
    </w:lvl>
    <w:lvl w:ilvl="5" w:tplc="ADE49EE4">
      <w:numFmt w:val="decimal"/>
      <w:lvlText w:val=""/>
      <w:lvlJc w:val="left"/>
    </w:lvl>
    <w:lvl w:ilvl="6" w:tplc="1748A956">
      <w:numFmt w:val="decimal"/>
      <w:lvlText w:val=""/>
      <w:lvlJc w:val="left"/>
    </w:lvl>
    <w:lvl w:ilvl="7" w:tplc="C10C93B0">
      <w:numFmt w:val="decimal"/>
      <w:lvlText w:val=""/>
      <w:lvlJc w:val="left"/>
    </w:lvl>
    <w:lvl w:ilvl="8" w:tplc="4F8640E8">
      <w:numFmt w:val="decimal"/>
      <w:lvlText w:val=""/>
      <w:lvlJc w:val="left"/>
    </w:lvl>
  </w:abstractNum>
  <w:num w:numId="1" w16cid:durableId="1280064798">
    <w:abstractNumId w:val="1"/>
    <w:lvlOverride w:ilvl="0">
      <w:startOverride w:val="1"/>
    </w:lvlOverride>
  </w:num>
  <w:num w:numId="2" w16cid:durableId="1982078265">
    <w:abstractNumId w:val="0"/>
    <w:lvlOverride w:ilvl="0">
      <w:startOverride w:val="1"/>
    </w:lvlOverride>
  </w:num>
  <w:num w:numId="3" w16cid:durableId="679087017">
    <w:abstractNumId w:val="2"/>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9B"/>
    <w:rsid w:val="003858F6"/>
    <w:rsid w:val="0080219B"/>
    <w:rsid w:val="00CE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A148B"/>
  <w15:docId w15:val="{543D54DE-915D-3B47-922E-7A350627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5A5249"/>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DocTitle">
    <w:name w:val="Doc Title"/>
    <w:pPr>
      <w:spacing w:after="80"/>
    </w:pPr>
    <w:rPr>
      <w:rFonts w:ascii="Georgia" w:eastAsia="Georgia" w:hAnsi="Georgia" w:cs="Georgia"/>
      <w:color w:val="3A3530"/>
      <w:sz w:val="44"/>
      <w:szCs w:val="44"/>
    </w:rPr>
  </w:style>
  <w:style w:type="paragraph" w:customStyle="1" w:styleId="DocSubtitle">
    <w:name w:val="Doc Subtitle"/>
    <w:pPr>
      <w:spacing w:after="320"/>
    </w:pPr>
    <w:rPr>
      <w:rFonts w:ascii="Georgia" w:eastAsia="Georgia" w:hAnsi="Georgia" w:cs="Georgia"/>
      <w:i/>
      <w:iCs/>
      <w:color w:val="BF6A33"/>
    </w:rPr>
  </w:style>
  <w:style w:type="paragraph" w:customStyle="1" w:styleId="SectionEyebrow">
    <w:name w:val="Section Eyebrow"/>
    <w:pPr>
      <w:spacing w:before="360" w:after="80"/>
    </w:pPr>
    <w:rPr>
      <w:b/>
      <w:bCs/>
      <w:caps/>
      <w:color w:val="A8B494"/>
      <w:sz w:val="16"/>
      <w:szCs w:val="16"/>
    </w:rPr>
  </w:style>
  <w:style w:type="paragraph" w:customStyle="1" w:styleId="IntroItalic">
    <w:name w:val="Intro Italic"/>
    <w:pPr>
      <w:pBdr>
        <w:bottom w:val="single" w:sz="4" w:space="8" w:color="E2DED8"/>
      </w:pBdr>
      <w:spacing w:after="200"/>
    </w:pPr>
    <w:rPr>
      <w:rFonts w:ascii="Georgia" w:eastAsia="Georgia" w:hAnsi="Georgia" w:cs="Georgia"/>
      <w:i/>
      <w:iCs/>
    </w:rPr>
  </w:style>
  <w:style w:type="paragraph" w:customStyle="1" w:styleId="StepTitle">
    <w:name w:val="Step Title"/>
    <w:pPr>
      <w:spacing w:before="160" w:after="60"/>
    </w:pPr>
    <w:rPr>
      <w:rFonts w:ascii="Georgia" w:eastAsia="Georgia" w:hAnsi="Georgia" w:cs="Georgia"/>
      <w:color w:val="3A3530"/>
      <w:sz w:val="26"/>
      <w:szCs w:val="26"/>
    </w:rPr>
  </w:style>
  <w:style w:type="paragraph" w:styleId="BodyText">
    <w:name w:val="Body Text"/>
    <w:pPr>
      <w:spacing w:after="160"/>
    </w:pPr>
  </w:style>
  <w:style w:type="paragraph" w:customStyle="1" w:styleId="PullQuote">
    <w:name w:val="Pull Quote"/>
    <w:pPr>
      <w:pBdr>
        <w:left w:val="single" w:sz="18" w:space="12" w:color="BF6A33"/>
      </w:pBdr>
      <w:shd w:val="clear" w:color="auto" w:fill="FAF1EA"/>
      <w:spacing w:before="200" w:after="200"/>
      <w:ind w:left="360" w:right="360"/>
    </w:pPr>
    <w:rPr>
      <w:rFonts w:ascii="Georgia" w:eastAsia="Georgia" w:hAnsi="Georgia" w:cs="Georgia"/>
      <w:i/>
      <w:iCs/>
      <w:color w:val="3A3530"/>
      <w:sz w:val="24"/>
      <w:szCs w:val="24"/>
    </w:rPr>
  </w:style>
  <w:style w:type="paragraph" w:customStyle="1" w:styleId="PracticalNote">
    <w:name w:val="Practical Note"/>
    <w:pPr>
      <w:spacing w:before="80" w:after="80"/>
      <w:ind w:left="360" w:right="360"/>
    </w:pPr>
    <w:rPr>
      <w:sz w:val="21"/>
      <w:szCs w:val="21"/>
    </w:rPr>
  </w:style>
  <w:style w:type="paragraph" w:customStyle="1" w:styleId="ClosingItalic">
    <w:name w:val="Closing Italic"/>
    <w:pPr>
      <w:spacing w:before="120" w:after="80"/>
    </w:pPr>
    <w:rPr>
      <w:rFonts w:ascii="Georgia" w:eastAsia="Georgia" w:hAnsi="Georgia" w:cs="Georgia"/>
      <w:i/>
      <w:iCs/>
      <w:color w:val="3A3530"/>
    </w:rPr>
  </w:style>
  <w:style w:type="paragraph" w:customStyle="1" w:styleId="SignOff">
    <w:name w:val="Sign Off"/>
    <w:pPr>
      <w:spacing w:before="80" w:after="80"/>
    </w:pPr>
    <w:rPr>
      <w:rFonts w:ascii="Georgia" w:eastAsia="Georgia" w:hAnsi="Georgia" w:cs="Georgia"/>
      <w:i/>
      <w:iCs/>
      <w:color w:val="BF6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Kerri Fair</cp:lastModifiedBy>
  <cp:revision>2</cp:revision>
  <dcterms:created xsi:type="dcterms:W3CDTF">2026-06-28T20:56:00Z</dcterms:created>
  <dcterms:modified xsi:type="dcterms:W3CDTF">2026-06-28T20:56:00Z</dcterms:modified>
</cp:coreProperties>
</file>